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315E" w:rsidRPr="00884CA6" w:rsidRDefault="0087343E" w:rsidP="00884CA6">
      <w:pPr>
        <w:spacing w:line="0" w:lineRule="atLeast"/>
        <w:rPr>
          <w:rFonts w:ascii="Arial" w:eastAsia="標楷體" w:hAnsi="Arial" w:cs="Arial"/>
          <w:sz w:val="32"/>
          <w:szCs w:val="32"/>
        </w:rPr>
      </w:pPr>
      <w:r w:rsidRPr="00884CA6">
        <w:rPr>
          <w:rFonts w:ascii="Arial" w:eastAsia="標楷體" w:hAnsi="Arial" w:cs="Arial"/>
          <w:sz w:val="32"/>
          <w:szCs w:val="32"/>
        </w:rPr>
        <w:t>第</w:t>
      </w:r>
      <w:r w:rsidRPr="00884CA6">
        <w:rPr>
          <w:rFonts w:ascii="Arial" w:eastAsia="標楷體" w:hAnsi="Arial" w:cs="Arial"/>
          <w:sz w:val="32"/>
          <w:szCs w:val="32"/>
        </w:rPr>
        <w:t>13</w:t>
      </w:r>
      <w:r w:rsidRPr="00884CA6">
        <w:rPr>
          <w:rFonts w:ascii="Arial" w:eastAsia="標楷體" w:hAnsi="Arial" w:cs="Arial"/>
          <w:sz w:val="32"/>
          <w:szCs w:val="32"/>
        </w:rPr>
        <w:t>屆第</w:t>
      </w:r>
      <w:r w:rsidR="004A2194">
        <w:rPr>
          <w:rFonts w:ascii="Arial" w:eastAsia="標楷體" w:hAnsi="Arial" w:cs="Arial" w:hint="eastAsia"/>
          <w:sz w:val="32"/>
          <w:szCs w:val="32"/>
        </w:rPr>
        <w:t>四</w:t>
      </w:r>
      <w:r w:rsidRPr="00884CA6">
        <w:rPr>
          <w:rFonts w:ascii="Arial" w:eastAsia="標楷體" w:hAnsi="Arial" w:cs="Arial"/>
          <w:sz w:val="32"/>
          <w:szCs w:val="32"/>
        </w:rPr>
        <w:t>次</w:t>
      </w:r>
      <w:r w:rsidR="004A2194">
        <w:rPr>
          <w:rFonts w:ascii="Arial" w:eastAsia="標楷體" w:hAnsi="Arial" w:cs="Arial" w:hint="eastAsia"/>
          <w:sz w:val="32"/>
          <w:szCs w:val="32"/>
        </w:rPr>
        <w:t>嚮導會議議題</w:t>
      </w:r>
    </w:p>
    <w:p w:rsidR="0087343E" w:rsidRDefault="004A2194" w:rsidP="004A2194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提案一、</w:t>
      </w:r>
    </w:p>
    <w:p w:rsidR="004A2194" w:rsidRDefault="004A2194" w:rsidP="004A2194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會師</w:t>
      </w:r>
      <w:r w:rsidR="00105921">
        <w:rPr>
          <w:rFonts w:ascii="Arial" w:eastAsia="標楷體" w:hAnsi="Arial" w:cs="Arial" w:hint="eastAsia"/>
          <w:sz w:val="32"/>
          <w:szCs w:val="32"/>
        </w:rPr>
        <w:t>各</w:t>
      </w:r>
      <w:r>
        <w:rPr>
          <w:rFonts w:ascii="Arial" w:eastAsia="標楷體" w:hAnsi="Arial" w:cs="Arial" w:hint="eastAsia"/>
          <w:sz w:val="32"/>
          <w:szCs w:val="32"/>
        </w:rPr>
        <w:t>路線領隊、嚮導確認</w:t>
      </w: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468"/>
        <w:gridCol w:w="2089"/>
        <w:gridCol w:w="877"/>
        <w:gridCol w:w="3969"/>
        <w:gridCol w:w="2285"/>
      </w:tblGrid>
      <w:tr w:rsidR="00105921" w:rsidTr="00105921">
        <w:trPr>
          <w:trHeight w:val="447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路線別</w:t>
            </w:r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人數</w:t>
            </w: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領隊、嚮導人員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出發日</w:t>
            </w:r>
            <w:r>
              <w:rPr>
                <w:rFonts w:ascii="Arial" w:eastAsia="標楷體" w:hAnsi="Arial" w:cs="Arial" w:hint="eastAsia"/>
                <w:sz w:val="32"/>
                <w:szCs w:val="32"/>
              </w:rPr>
              <w:t>/</w:t>
            </w:r>
            <w:r>
              <w:rPr>
                <w:rFonts w:ascii="Arial" w:eastAsia="標楷體" w:hAnsi="Arial" w:cs="Arial" w:hint="eastAsia"/>
                <w:sz w:val="32"/>
                <w:szCs w:val="32"/>
              </w:rPr>
              <w:t>時間</w:t>
            </w:r>
          </w:p>
        </w:tc>
      </w:tr>
      <w:tr w:rsidR="00105921" w:rsidTr="00105921">
        <w:trPr>
          <w:trHeight w:val="435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1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雪山主線</w:t>
            </w:r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47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2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志嘉陽線</w:t>
            </w:r>
            <w:proofErr w:type="gramEnd"/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陳耀煌、鄭益彰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35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3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I</w:t>
            </w: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聖線</w:t>
            </w:r>
            <w:proofErr w:type="gramEnd"/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黃正球、許國財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47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4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O</w:t>
            </w: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聖線</w:t>
            </w:r>
            <w:proofErr w:type="gramEnd"/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林進發</w:t>
            </w:r>
            <w:r w:rsidR="009A4BD1">
              <w:rPr>
                <w:rFonts w:ascii="Arial" w:eastAsia="標楷體" w:hAnsi="Arial" w:cs="Arial" w:hint="eastAsia"/>
                <w:sz w:val="32"/>
                <w:szCs w:val="32"/>
              </w:rPr>
              <w:t>(</w:t>
            </w:r>
            <w:r w:rsidR="009A4BD1" w:rsidRPr="009A4BD1">
              <w:rPr>
                <w:rFonts w:ascii="Arial" w:eastAsia="標楷體" w:hAnsi="Arial" w:cs="Arial" w:hint="eastAsia"/>
                <w:color w:val="C00000"/>
                <w:sz w:val="32"/>
                <w:szCs w:val="32"/>
              </w:rPr>
              <w:t>暫定</w:t>
            </w:r>
            <w:r w:rsidR="009A4BD1">
              <w:rPr>
                <w:rFonts w:ascii="Arial" w:eastAsia="標楷體" w:hAnsi="Arial" w:cs="Arial" w:hint="eastAsia"/>
                <w:sz w:val="32"/>
                <w:szCs w:val="32"/>
              </w:rPr>
              <w:t>)</w:t>
            </w:r>
            <w:r>
              <w:rPr>
                <w:rFonts w:ascii="Arial" w:eastAsia="標楷體" w:hAnsi="Arial" w:cs="Arial" w:hint="eastAsia"/>
                <w:sz w:val="32"/>
                <w:szCs w:val="32"/>
              </w:rPr>
              <w:t>、黃文生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58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5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雪山西稜線</w:t>
            </w:r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謝榮鳳、羅賢超、彭曉民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35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6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雪劍線</w:t>
            </w:r>
            <w:proofErr w:type="gramEnd"/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鍾添理、張基賢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47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7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單攻線</w:t>
            </w:r>
            <w:proofErr w:type="gramEnd"/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林蒼</w:t>
            </w:r>
            <w:proofErr w:type="gramStart"/>
            <w:r>
              <w:rPr>
                <w:rFonts w:ascii="Arial" w:eastAsia="標楷體" w:hAnsi="Arial" w:cs="Arial" w:hint="eastAsia"/>
                <w:sz w:val="32"/>
                <w:szCs w:val="32"/>
              </w:rPr>
              <w:t>淯</w:t>
            </w:r>
            <w:proofErr w:type="gramEnd"/>
            <w:r>
              <w:rPr>
                <w:rFonts w:ascii="Arial" w:eastAsia="標楷體" w:hAnsi="Arial" w:cs="Arial" w:hint="eastAsia"/>
                <w:sz w:val="32"/>
                <w:szCs w:val="32"/>
              </w:rPr>
              <w:t>、張水源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  <w:tr w:rsidR="00105921" w:rsidTr="00105921">
        <w:trPr>
          <w:trHeight w:val="447"/>
        </w:trPr>
        <w:tc>
          <w:tcPr>
            <w:tcW w:w="468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8</w:t>
            </w:r>
          </w:p>
        </w:tc>
        <w:tc>
          <w:tcPr>
            <w:tcW w:w="208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溯溪線</w:t>
            </w:r>
          </w:p>
        </w:tc>
        <w:tc>
          <w:tcPr>
            <w:tcW w:w="877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  <w:tc>
          <w:tcPr>
            <w:tcW w:w="3969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  <w:r>
              <w:rPr>
                <w:rFonts w:ascii="Arial" w:eastAsia="標楷體" w:hAnsi="Arial" w:cs="Arial" w:hint="eastAsia"/>
                <w:sz w:val="32"/>
                <w:szCs w:val="32"/>
              </w:rPr>
              <w:t>陳峻基、古增達</w:t>
            </w:r>
          </w:p>
        </w:tc>
        <w:tc>
          <w:tcPr>
            <w:tcW w:w="2285" w:type="dxa"/>
          </w:tcPr>
          <w:p w:rsidR="00105921" w:rsidRDefault="00105921" w:rsidP="004A2194">
            <w:pPr>
              <w:pStyle w:val="a3"/>
              <w:spacing w:line="0" w:lineRule="atLeast"/>
              <w:ind w:leftChars="0" w:left="0"/>
              <w:rPr>
                <w:rFonts w:ascii="Arial" w:eastAsia="標楷體" w:hAnsi="Arial" w:cs="Arial"/>
                <w:sz w:val="32"/>
                <w:szCs w:val="32"/>
              </w:rPr>
            </w:pPr>
          </w:p>
        </w:tc>
      </w:tr>
    </w:tbl>
    <w:p w:rsidR="004A2194" w:rsidRPr="00137CDE" w:rsidRDefault="00105921" w:rsidP="004A2194">
      <w:pPr>
        <w:pStyle w:val="a3"/>
        <w:spacing w:line="0" w:lineRule="atLeast"/>
        <w:ind w:leftChars="0" w:left="360"/>
        <w:rPr>
          <w:rFonts w:ascii="Arial" w:eastAsia="標楷體" w:hAnsi="Arial" w:cs="Arial"/>
          <w:color w:val="C00000"/>
          <w:sz w:val="32"/>
          <w:szCs w:val="32"/>
        </w:rPr>
      </w:pPr>
      <w:bookmarkStart w:id="0" w:name="_GoBack"/>
      <w:bookmarkEnd w:id="0"/>
      <w:r w:rsidRPr="00137CDE">
        <w:rPr>
          <w:rFonts w:ascii="Arial" w:eastAsia="標楷體" w:hAnsi="Arial" w:cs="Arial" w:hint="eastAsia"/>
          <w:color w:val="C00000"/>
          <w:sz w:val="32"/>
          <w:szCs w:val="32"/>
        </w:rPr>
        <w:t>建議</w:t>
      </w:r>
      <w:r w:rsidRPr="00137CDE">
        <w:rPr>
          <w:rFonts w:ascii="標楷體" w:eastAsia="標楷體" w:hAnsi="標楷體" w:cs="Arial" w:hint="eastAsia"/>
          <w:color w:val="C00000"/>
          <w:sz w:val="32"/>
          <w:szCs w:val="32"/>
        </w:rPr>
        <w:t>：</w:t>
      </w:r>
      <w:r w:rsidR="00063F15">
        <w:rPr>
          <w:rFonts w:ascii="標楷體" w:eastAsia="標楷體" w:hAnsi="標楷體" w:cs="Arial" w:hint="eastAsia"/>
          <w:color w:val="C00000"/>
          <w:sz w:val="32"/>
          <w:szCs w:val="32"/>
        </w:rPr>
        <w:t>1.</w:t>
      </w:r>
      <w:r w:rsidRPr="00137CDE">
        <w:rPr>
          <w:rFonts w:ascii="Arial" w:eastAsia="標楷體" w:hAnsi="Arial" w:cs="Arial" w:hint="eastAsia"/>
          <w:color w:val="C00000"/>
          <w:sz w:val="32"/>
          <w:szCs w:val="32"/>
        </w:rPr>
        <w:t>主線與</w:t>
      </w:r>
      <w:proofErr w:type="gramStart"/>
      <w:r w:rsidR="00137CDE" w:rsidRPr="00137CDE">
        <w:rPr>
          <w:rFonts w:ascii="Arial" w:eastAsia="標楷體" w:hAnsi="Arial" w:cs="Arial" w:hint="eastAsia"/>
          <w:color w:val="C00000"/>
          <w:sz w:val="32"/>
          <w:szCs w:val="32"/>
        </w:rPr>
        <w:t>志嘉陽線</w:t>
      </w:r>
      <w:proofErr w:type="gramEnd"/>
      <w:r w:rsidR="00137CDE" w:rsidRPr="00137CDE">
        <w:rPr>
          <w:rFonts w:ascii="Arial" w:eastAsia="標楷體" w:hAnsi="Arial" w:cs="Arial" w:hint="eastAsia"/>
          <w:color w:val="C00000"/>
          <w:sz w:val="32"/>
          <w:szCs w:val="32"/>
        </w:rPr>
        <w:t>對調</w:t>
      </w:r>
    </w:p>
    <w:p w:rsidR="00884CA6" w:rsidRPr="00063F15" w:rsidRDefault="00063F15" w:rsidP="00884CA6">
      <w:pPr>
        <w:pStyle w:val="a3"/>
        <w:spacing w:line="0" w:lineRule="atLeast"/>
        <w:ind w:leftChars="0" w:left="360"/>
        <w:rPr>
          <w:rFonts w:ascii="Arial" w:eastAsia="標楷體" w:hAnsi="Arial" w:cs="Arial" w:hint="eastAsia"/>
          <w:color w:val="C00000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 xml:space="preserve">      </w:t>
      </w: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 xml:space="preserve">2. </w:t>
      </w: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車輛</w:t>
      </w:r>
      <w:proofErr w:type="gramStart"/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去乘各線</w:t>
      </w:r>
      <w:proofErr w:type="gramEnd"/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自行安排</w:t>
      </w: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(</w:t>
      </w: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若出發時間相同者建議共乘</w:t>
      </w: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)</w:t>
      </w:r>
    </w:p>
    <w:p w:rsidR="00063F15" w:rsidRPr="00063F15" w:rsidRDefault="00063F15" w:rsidP="00884CA6">
      <w:pPr>
        <w:pStyle w:val="a3"/>
        <w:spacing w:line="0" w:lineRule="atLeast"/>
        <w:ind w:leftChars="0" w:left="360"/>
        <w:rPr>
          <w:rFonts w:ascii="Arial" w:eastAsia="標楷體" w:hAnsi="Arial" w:cs="Arial"/>
          <w:color w:val="C00000"/>
          <w:sz w:val="32"/>
          <w:szCs w:val="32"/>
        </w:rPr>
      </w:pP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 xml:space="preserve">      3. </w:t>
      </w:r>
      <w:r w:rsidRPr="00063F15">
        <w:rPr>
          <w:rFonts w:ascii="Arial" w:eastAsia="標楷體" w:hAnsi="Arial" w:cs="Arial" w:hint="eastAsia"/>
          <w:color w:val="C00000"/>
          <w:sz w:val="32"/>
          <w:szCs w:val="32"/>
        </w:rPr>
        <w:t>回程統一安排車輛</w:t>
      </w:r>
    </w:p>
    <w:p w:rsidR="00F24DDF" w:rsidRDefault="00137CDE" w:rsidP="00137CDE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提案二、</w:t>
      </w:r>
    </w:p>
    <w:p w:rsidR="00F24DDF" w:rsidRDefault="00F24DDF" w:rsidP="00137CDE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 w:rsidRPr="00F24DDF">
        <w:rPr>
          <w:rFonts w:ascii="Arial" w:eastAsia="標楷體" w:hAnsi="Arial" w:cs="Arial" w:hint="eastAsia"/>
          <w:color w:val="0000FF"/>
          <w:sz w:val="32"/>
          <w:szCs w:val="32"/>
        </w:rPr>
        <w:t>第二季活動尚未填滿，請</w:t>
      </w:r>
      <w:r w:rsidRPr="00F24DDF">
        <w:rPr>
          <w:rFonts w:ascii="Arial" w:eastAsia="標楷體" w:hAnsi="Arial" w:cs="Arial" w:hint="eastAsia"/>
          <w:color w:val="0000FF"/>
          <w:sz w:val="32"/>
          <w:szCs w:val="32"/>
        </w:rPr>
        <w:t>103~105</w:t>
      </w:r>
      <w:r w:rsidRPr="00F24DDF">
        <w:rPr>
          <w:rFonts w:ascii="Arial" w:eastAsia="標楷體" w:hAnsi="Arial" w:cs="Arial" w:hint="eastAsia"/>
          <w:color w:val="0000FF"/>
          <w:sz w:val="32"/>
          <w:szCs w:val="32"/>
        </w:rPr>
        <w:t>新進嚮導踴躍認養</w:t>
      </w:r>
      <w:r>
        <w:rPr>
          <w:rFonts w:ascii="Arial" w:eastAsia="標楷體" w:hAnsi="Arial" w:cs="Arial" w:hint="eastAsia"/>
          <w:sz w:val="32"/>
          <w:szCs w:val="32"/>
        </w:rPr>
        <w:t>。</w:t>
      </w:r>
    </w:p>
    <w:p w:rsidR="007777D2" w:rsidRDefault="007777D2" w:rsidP="00137CDE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</w:p>
    <w:p w:rsidR="00F24DDF" w:rsidRDefault="00F24DDF" w:rsidP="00884CA6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提案三、</w:t>
      </w:r>
    </w:p>
    <w:p w:rsidR="00F24DDF" w:rsidRDefault="00F24DDF" w:rsidP="00F24DDF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建議增設活動結餘貢獻獎</w:t>
      </w:r>
    </w:p>
    <w:p w:rsidR="00F24DDF" w:rsidRDefault="00F24DDF" w:rsidP="00F24DDF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案由</w:t>
      </w:r>
      <w:r>
        <w:rPr>
          <w:rFonts w:ascii="標楷體" w:eastAsia="標楷體" w:hAnsi="標楷體" w:cs="Arial" w:hint="eastAsia"/>
          <w:sz w:val="32"/>
          <w:szCs w:val="32"/>
        </w:rPr>
        <w:t>：</w:t>
      </w:r>
      <w:r>
        <w:rPr>
          <w:rFonts w:ascii="Arial" w:eastAsia="標楷體" w:hAnsi="Arial" w:cs="Arial" w:hint="eastAsia"/>
          <w:sz w:val="32"/>
          <w:szCs w:val="32"/>
        </w:rPr>
        <w:t>鼓勵活動結餘增加本會財源</w:t>
      </w:r>
    </w:p>
    <w:p w:rsidR="00F24DDF" w:rsidRDefault="00F24DDF" w:rsidP="00F24DDF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辦法</w:t>
      </w:r>
      <w:r>
        <w:rPr>
          <w:rFonts w:ascii="標楷體" w:eastAsia="標楷體" w:hAnsi="標楷體" w:cs="Arial" w:hint="eastAsia"/>
          <w:sz w:val="32"/>
          <w:szCs w:val="32"/>
        </w:rPr>
        <w:t>：</w:t>
      </w:r>
      <w:proofErr w:type="gramStart"/>
      <w:r>
        <w:rPr>
          <w:rFonts w:ascii="Arial" w:eastAsia="標楷體" w:hAnsi="Arial" w:cs="Arial" w:hint="eastAsia"/>
          <w:sz w:val="32"/>
          <w:szCs w:val="32"/>
        </w:rPr>
        <w:t>取前</w:t>
      </w:r>
      <w:r>
        <w:rPr>
          <w:rFonts w:ascii="Arial" w:eastAsia="標楷體" w:hAnsi="Arial" w:cs="Arial" w:hint="eastAsia"/>
          <w:sz w:val="32"/>
          <w:szCs w:val="32"/>
        </w:rPr>
        <w:t>3</w:t>
      </w:r>
      <w:r>
        <w:rPr>
          <w:rFonts w:ascii="Arial" w:eastAsia="標楷體" w:hAnsi="Arial" w:cs="Arial" w:hint="eastAsia"/>
          <w:sz w:val="32"/>
          <w:szCs w:val="32"/>
        </w:rPr>
        <w:t>名</w:t>
      </w:r>
      <w:proofErr w:type="gramEnd"/>
      <w:r>
        <w:rPr>
          <w:rFonts w:ascii="Arial" w:eastAsia="標楷體" w:hAnsi="Arial" w:cs="Arial" w:hint="eastAsia"/>
          <w:sz w:val="32"/>
          <w:szCs w:val="32"/>
        </w:rPr>
        <w:t>於年終大會分別發給</w:t>
      </w:r>
      <w:r>
        <w:rPr>
          <w:rFonts w:ascii="Arial" w:eastAsia="標楷體" w:hAnsi="Arial" w:cs="Arial" w:hint="eastAsia"/>
          <w:sz w:val="32"/>
          <w:szCs w:val="32"/>
        </w:rPr>
        <w:t>5000</w:t>
      </w:r>
      <w:r>
        <w:rPr>
          <w:rFonts w:ascii="Arial" w:eastAsia="標楷體" w:hAnsi="Arial" w:cs="Arial" w:hint="eastAsia"/>
          <w:sz w:val="32"/>
          <w:szCs w:val="32"/>
        </w:rPr>
        <w:t>元，</w:t>
      </w:r>
      <w:r>
        <w:rPr>
          <w:rFonts w:ascii="Arial" w:eastAsia="標楷體" w:hAnsi="Arial" w:cs="Arial" w:hint="eastAsia"/>
          <w:sz w:val="32"/>
          <w:szCs w:val="32"/>
        </w:rPr>
        <w:t>3000</w:t>
      </w:r>
      <w:r>
        <w:rPr>
          <w:rFonts w:ascii="Arial" w:eastAsia="標楷體" w:hAnsi="Arial" w:cs="Arial" w:hint="eastAsia"/>
          <w:sz w:val="32"/>
          <w:szCs w:val="32"/>
        </w:rPr>
        <w:t>元，</w:t>
      </w:r>
      <w:r>
        <w:rPr>
          <w:rFonts w:ascii="Arial" w:eastAsia="標楷體" w:hAnsi="Arial" w:cs="Arial" w:hint="eastAsia"/>
          <w:sz w:val="32"/>
          <w:szCs w:val="32"/>
        </w:rPr>
        <w:t>2000</w:t>
      </w:r>
      <w:r>
        <w:rPr>
          <w:rFonts w:ascii="Arial" w:eastAsia="標楷體" w:hAnsi="Arial" w:cs="Arial" w:hint="eastAsia"/>
          <w:sz w:val="32"/>
          <w:szCs w:val="32"/>
        </w:rPr>
        <w:t>元獎勵。</w:t>
      </w:r>
    </w:p>
    <w:p w:rsidR="00F24DDF" w:rsidRPr="00680B86" w:rsidRDefault="00680B86" w:rsidP="00884CA6">
      <w:pPr>
        <w:pStyle w:val="a3"/>
        <w:spacing w:line="0" w:lineRule="atLeast"/>
        <w:ind w:leftChars="0" w:left="360"/>
        <w:rPr>
          <w:rFonts w:ascii="Arial" w:eastAsia="標楷體" w:hAnsi="Arial" w:cs="Arial"/>
          <w:color w:val="C00000"/>
          <w:sz w:val="32"/>
          <w:szCs w:val="32"/>
        </w:rPr>
      </w:pPr>
      <w:r w:rsidRPr="00680B86">
        <w:rPr>
          <w:rFonts w:ascii="Arial" w:eastAsia="標楷體" w:hAnsi="Arial" w:cs="Arial" w:hint="eastAsia"/>
          <w:color w:val="C00000"/>
          <w:sz w:val="32"/>
          <w:szCs w:val="32"/>
        </w:rPr>
        <w:t>若有共識將提下次</w:t>
      </w:r>
      <w:r w:rsidRPr="00680B86">
        <w:rPr>
          <w:rFonts w:ascii="Arial" w:eastAsia="標楷體" w:hAnsi="Arial" w:cs="Arial" w:hint="eastAsia"/>
          <w:color w:val="C00000"/>
          <w:sz w:val="32"/>
          <w:szCs w:val="32"/>
        </w:rPr>
        <w:t>5</w:t>
      </w:r>
      <w:r w:rsidRPr="00680B86">
        <w:rPr>
          <w:rFonts w:ascii="Arial" w:eastAsia="標楷體" w:hAnsi="Arial" w:cs="Arial" w:hint="eastAsia"/>
          <w:color w:val="C00000"/>
          <w:sz w:val="32"/>
          <w:szCs w:val="32"/>
        </w:rPr>
        <w:t>月份理監事會議表決</w:t>
      </w:r>
    </w:p>
    <w:p w:rsidR="00F24DDF" w:rsidRDefault="00F24DDF" w:rsidP="00884CA6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提案四、</w:t>
      </w:r>
    </w:p>
    <w:p w:rsidR="00F24DDF" w:rsidRDefault="003555B9" w:rsidP="00884CA6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案由</w:t>
      </w:r>
      <w:r>
        <w:rPr>
          <w:rFonts w:ascii="標楷體" w:eastAsia="標楷體" w:hAnsi="標楷體" w:cs="Arial" w:hint="eastAsia"/>
          <w:sz w:val="32"/>
          <w:szCs w:val="32"/>
        </w:rPr>
        <w:t>：</w:t>
      </w:r>
      <w:r w:rsidR="00F24DDF">
        <w:rPr>
          <w:rFonts w:ascii="Arial" w:eastAsia="標楷體" w:hAnsi="Arial" w:cs="Arial" w:hint="eastAsia"/>
          <w:sz w:val="32"/>
          <w:szCs w:val="32"/>
        </w:rPr>
        <w:t>增購路條案</w:t>
      </w:r>
    </w:p>
    <w:p w:rsidR="00F24DDF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辦法</w:t>
      </w:r>
      <w:r>
        <w:rPr>
          <w:rFonts w:ascii="標楷體" w:eastAsia="標楷體" w:hAnsi="標楷體" w:cs="Arial" w:hint="eastAsia"/>
          <w:sz w:val="32"/>
          <w:szCs w:val="32"/>
        </w:rPr>
        <w:t>：1.</w:t>
      </w:r>
      <w:r>
        <w:rPr>
          <w:rFonts w:ascii="Arial" w:eastAsia="標楷體" w:hAnsi="Arial" w:cs="Arial" w:hint="eastAsia"/>
          <w:sz w:val="32"/>
          <w:szCs w:val="32"/>
        </w:rPr>
        <w:t>重新選定款式</w:t>
      </w:r>
    </w:p>
    <w:p w:rsidR="003555B9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 xml:space="preserve">      2. </w:t>
      </w:r>
      <w:proofErr w:type="gramStart"/>
      <w:r>
        <w:rPr>
          <w:rFonts w:ascii="Arial" w:eastAsia="標楷體" w:hAnsi="Arial" w:cs="Arial" w:hint="eastAsia"/>
          <w:sz w:val="32"/>
          <w:szCs w:val="32"/>
        </w:rPr>
        <w:t>洽</w:t>
      </w:r>
      <w:proofErr w:type="gramEnd"/>
      <w:r>
        <w:rPr>
          <w:rFonts w:ascii="Arial" w:eastAsia="標楷體" w:hAnsi="Arial" w:cs="Arial" w:hint="eastAsia"/>
          <w:sz w:val="32"/>
          <w:szCs w:val="32"/>
        </w:rPr>
        <w:t>企業提供</w:t>
      </w:r>
    </w:p>
    <w:p w:rsidR="007777D2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 xml:space="preserve">      3.</w:t>
      </w:r>
    </w:p>
    <w:p w:rsidR="003555B9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提案五、</w:t>
      </w:r>
    </w:p>
    <w:p w:rsidR="003555B9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案由</w:t>
      </w:r>
      <w:r>
        <w:rPr>
          <w:rFonts w:ascii="標楷體" w:eastAsia="標楷體" w:hAnsi="標楷體" w:cs="Arial" w:hint="eastAsia"/>
          <w:sz w:val="32"/>
          <w:szCs w:val="32"/>
        </w:rPr>
        <w:t>：</w:t>
      </w:r>
      <w:r>
        <w:rPr>
          <w:rFonts w:ascii="Arial" w:eastAsia="標楷體" w:hAnsi="Arial" w:cs="Arial" w:hint="eastAsia"/>
          <w:sz w:val="32"/>
          <w:szCs w:val="32"/>
        </w:rPr>
        <w:t>如何讓隊員熟悉</w:t>
      </w:r>
      <w:proofErr w:type="gramStart"/>
      <w:r>
        <w:rPr>
          <w:rFonts w:ascii="Arial" w:eastAsia="標楷體" w:hAnsi="Arial" w:cs="Arial" w:hint="eastAsia"/>
          <w:sz w:val="32"/>
          <w:szCs w:val="32"/>
        </w:rPr>
        <w:t>帳篷搭法</w:t>
      </w:r>
      <w:proofErr w:type="gramEnd"/>
      <w:r>
        <w:rPr>
          <w:rFonts w:ascii="Arial" w:eastAsia="標楷體" w:hAnsi="Arial" w:cs="Arial" w:hint="eastAsia"/>
          <w:sz w:val="32"/>
          <w:szCs w:val="32"/>
        </w:rPr>
        <w:t>?</w:t>
      </w:r>
    </w:p>
    <w:p w:rsidR="003555B9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辦法</w:t>
      </w:r>
      <w:r>
        <w:rPr>
          <w:rFonts w:ascii="標楷體" w:eastAsia="標楷體" w:hAnsi="標楷體" w:cs="Arial" w:hint="eastAsia"/>
          <w:sz w:val="32"/>
          <w:szCs w:val="32"/>
        </w:rPr>
        <w:t>：1.</w:t>
      </w:r>
      <w:r>
        <w:rPr>
          <w:rFonts w:ascii="Arial" w:eastAsia="標楷體" w:hAnsi="Arial" w:cs="Arial" w:hint="eastAsia"/>
          <w:sz w:val="32"/>
          <w:szCs w:val="32"/>
        </w:rPr>
        <w:t>辦理教育訓練</w:t>
      </w:r>
    </w:p>
    <w:p w:rsidR="003555B9" w:rsidRDefault="003555B9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 xml:space="preserve">      2.</w:t>
      </w:r>
      <w:r>
        <w:rPr>
          <w:rFonts w:ascii="Arial" w:eastAsia="標楷體" w:hAnsi="Arial" w:cs="Arial" w:hint="eastAsia"/>
          <w:sz w:val="32"/>
          <w:szCs w:val="32"/>
        </w:rPr>
        <w:t>利用活動行程機會由老手教新手</w:t>
      </w:r>
    </w:p>
    <w:p w:rsidR="00680B86" w:rsidRDefault="00C93AED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 xml:space="preserve">      3.</w:t>
      </w:r>
    </w:p>
    <w:p w:rsidR="00680B86" w:rsidRDefault="00680B86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提案六、</w:t>
      </w:r>
    </w:p>
    <w:p w:rsidR="00680B86" w:rsidRDefault="00C93AED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案由</w:t>
      </w:r>
      <w:r>
        <w:rPr>
          <w:rFonts w:ascii="標楷體" w:eastAsia="標楷體" w:hAnsi="標楷體" w:cs="Arial" w:hint="eastAsia"/>
          <w:sz w:val="32"/>
          <w:szCs w:val="32"/>
        </w:rPr>
        <w:t>：</w:t>
      </w:r>
      <w:r>
        <w:rPr>
          <w:rFonts w:ascii="Arial" w:eastAsia="標楷體" w:hAnsi="Arial" w:cs="Arial" w:hint="eastAsia"/>
          <w:sz w:val="32"/>
          <w:szCs w:val="32"/>
        </w:rPr>
        <w:t>增購帳篷案</w:t>
      </w:r>
    </w:p>
    <w:p w:rsidR="00C93AED" w:rsidRPr="00F24DDF" w:rsidRDefault="00C93AED" w:rsidP="003555B9">
      <w:pPr>
        <w:pStyle w:val="a3"/>
        <w:spacing w:line="0" w:lineRule="atLeast"/>
        <w:ind w:leftChars="0" w:left="360"/>
        <w:rPr>
          <w:rFonts w:ascii="Arial" w:eastAsia="標楷體" w:hAnsi="Arial" w:cs="Arial"/>
          <w:sz w:val="32"/>
          <w:szCs w:val="32"/>
        </w:rPr>
      </w:pPr>
      <w:r>
        <w:rPr>
          <w:rFonts w:ascii="Arial" w:eastAsia="標楷體" w:hAnsi="Arial" w:cs="Arial" w:hint="eastAsia"/>
          <w:sz w:val="32"/>
          <w:szCs w:val="32"/>
        </w:rPr>
        <w:t>辦法</w:t>
      </w:r>
      <w:r>
        <w:rPr>
          <w:rFonts w:ascii="標楷體" w:eastAsia="標楷體" w:hAnsi="標楷體" w:cs="Arial" w:hint="eastAsia"/>
          <w:sz w:val="32"/>
          <w:szCs w:val="32"/>
        </w:rPr>
        <w:t>：</w:t>
      </w:r>
      <w:r>
        <w:rPr>
          <w:rFonts w:ascii="Arial" w:eastAsia="標楷體" w:hAnsi="Arial" w:cs="Arial" w:hint="eastAsia"/>
          <w:sz w:val="32"/>
          <w:szCs w:val="32"/>
        </w:rPr>
        <w:t>依去年</w:t>
      </w:r>
      <w:r>
        <w:rPr>
          <w:rFonts w:ascii="Arial" w:eastAsia="標楷體" w:hAnsi="Arial" w:cs="Arial" w:hint="eastAsia"/>
          <w:sz w:val="32"/>
          <w:szCs w:val="32"/>
        </w:rPr>
        <w:t>13-4</w:t>
      </w:r>
      <w:r>
        <w:rPr>
          <w:rFonts w:ascii="Arial" w:eastAsia="標楷體" w:hAnsi="Arial" w:cs="Arial" w:hint="eastAsia"/>
          <w:sz w:val="32"/>
          <w:szCs w:val="32"/>
        </w:rPr>
        <w:t>理監事會議決議本年度增購</w:t>
      </w:r>
      <w:r>
        <w:rPr>
          <w:rFonts w:ascii="Arial" w:eastAsia="標楷體" w:hAnsi="Arial" w:cs="Arial" w:hint="eastAsia"/>
          <w:sz w:val="32"/>
          <w:szCs w:val="32"/>
        </w:rPr>
        <w:t>5</w:t>
      </w:r>
      <w:r>
        <w:rPr>
          <w:rFonts w:ascii="Arial" w:eastAsia="標楷體" w:hAnsi="Arial" w:cs="Arial" w:hint="eastAsia"/>
          <w:sz w:val="32"/>
          <w:szCs w:val="32"/>
        </w:rPr>
        <w:t>頂。</w:t>
      </w:r>
    </w:p>
    <w:sectPr w:rsidR="00C93AED" w:rsidRPr="00F24DDF" w:rsidSect="00105921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852E2D"/>
    <w:multiLevelType w:val="hybridMultilevel"/>
    <w:tmpl w:val="AA24C302"/>
    <w:lvl w:ilvl="0" w:tplc="EF6A43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20" w:hanging="480"/>
      </w:pPr>
    </w:lvl>
    <w:lvl w:ilvl="2" w:tplc="0409001B" w:tentative="1">
      <w:start w:val="1"/>
      <w:numFmt w:val="lowerRoman"/>
      <w:lvlText w:val="%3."/>
      <w:lvlJc w:val="right"/>
      <w:pPr>
        <w:ind w:left="1800" w:hanging="480"/>
      </w:pPr>
    </w:lvl>
    <w:lvl w:ilvl="3" w:tplc="0409000F" w:tentative="1">
      <w:start w:val="1"/>
      <w:numFmt w:val="decimal"/>
      <w:lvlText w:val="%4."/>
      <w:lvlJc w:val="left"/>
      <w:pPr>
        <w:ind w:left="22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60" w:hanging="480"/>
      </w:pPr>
    </w:lvl>
    <w:lvl w:ilvl="5" w:tplc="0409001B" w:tentative="1">
      <w:start w:val="1"/>
      <w:numFmt w:val="lowerRoman"/>
      <w:lvlText w:val="%6."/>
      <w:lvlJc w:val="right"/>
      <w:pPr>
        <w:ind w:left="3240" w:hanging="480"/>
      </w:pPr>
    </w:lvl>
    <w:lvl w:ilvl="6" w:tplc="0409000F" w:tentative="1">
      <w:start w:val="1"/>
      <w:numFmt w:val="decimal"/>
      <w:lvlText w:val="%7."/>
      <w:lvlJc w:val="left"/>
      <w:pPr>
        <w:ind w:left="37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00" w:hanging="480"/>
      </w:pPr>
    </w:lvl>
    <w:lvl w:ilvl="8" w:tplc="0409001B" w:tentative="1">
      <w:start w:val="1"/>
      <w:numFmt w:val="lowerRoman"/>
      <w:lvlText w:val="%9."/>
      <w:lvlJc w:val="right"/>
      <w:pPr>
        <w:ind w:left="4680" w:hanging="480"/>
      </w:pPr>
    </w:lvl>
  </w:abstractNum>
  <w:abstractNum w:abstractNumId="1">
    <w:nsid w:val="1A8765AA"/>
    <w:multiLevelType w:val="hybridMultilevel"/>
    <w:tmpl w:val="252A3A72"/>
    <w:lvl w:ilvl="0" w:tplc="458C8AD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32A75D55"/>
    <w:multiLevelType w:val="hybridMultilevel"/>
    <w:tmpl w:val="0BD89F06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E4066A0"/>
    <w:multiLevelType w:val="hybridMultilevel"/>
    <w:tmpl w:val="09DA415C"/>
    <w:lvl w:ilvl="0" w:tplc="1DD6E8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43E"/>
    <w:rsid w:val="00003552"/>
    <w:rsid w:val="00063F15"/>
    <w:rsid w:val="00097530"/>
    <w:rsid w:val="00105921"/>
    <w:rsid w:val="00137CDE"/>
    <w:rsid w:val="00332755"/>
    <w:rsid w:val="003555B9"/>
    <w:rsid w:val="004A2194"/>
    <w:rsid w:val="0051090D"/>
    <w:rsid w:val="00680B86"/>
    <w:rsid w:val="007777D2"/>
    <w:rsid w:val="007D1AD9"/>
    <w:rsid w:val="0087343E"/>
    <w:rsid w:val="0087719C"/>
    <w:rsid w:val="00880705"/>
    <w:rsid w:val="00884CA6"/>
    <w:rsid w:val="009A4BD1"/>
    <w:rsid w:val="009E723F"/>
    <w:rsid w:val="00A61DC3"/>
    <w:rsid w:val="00BF6D99"/>
    <w:rsid w:val="00C02895"/>
    <w:rsid w:val="00C93AED"/>
    <w:rsid w:val="00E8315E"/>
    <w:rsid w:val="00F24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43E"/>
    <w:pPr>
      <w:ind w:leftChars="200" w:left="480"/>
    </w:pPr>
  </w:style>
  <w:style w:type="table" w:styleId="a4">
    <w:name w:val="Table Grid"/>
    <w:basedOn w:val="a1"/>
    <w:uiPriority w:val="59"/>
    <w:rsid w:val="004A2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43E"/>
    <w:pPr>
      <w:ind w:leftChars="200" w:left="480"/>
    </w:pPr>
  </w:style>
  <w:style w:type="table" w:styleId="a4">
    <w:name w:val="Table Grid"/>
    <w:basedOn w:val="a1"/>
    <w:uiPriority w:val="59"/>
    <w:rsid w:val="004A2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>Thsrc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2017-03-17T01:16:00Z</dcterms:created>
  <dcterms:modified xsi:type="dcterms:W3CDTF">2017-03-17T01:16:00Z</dcterms:modified>
</cp:coreProperties>
</file>